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3D6B" w14:textId="2B88F826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EC57FA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="00915C70">
        <w:rPr>
          <w:rFonts w:ascii="Arial" w:eastAsia="MS Mincho" w:hAnsi="Arial" w:cs="Arial"/>
          <w:b/>
          <w:sz w:val="24"/>
          <w:szCs w:val="24"/>
          <w:lang w:val="en-US"/>
        </w:rPr>
        <w:t>99</w:t>
      </w:r>
    </w:p>
    <w:p w14:paraId="22EDDD55" w14:textId="37E0124D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S1-22</w:t>
      </w:r>
      <w:r w:rsidR="00213835">
        <w:rPr>
          <w:rFonts w:ascii="Arial" w:eastAsia="MS Mincho" w:hAnsi="Arial" w:cs="Arial"/>
          <w:i/>
          <w:sz w:val="24"/>
          <w:szCs w:val="24"/>
        </w:rPr>
        <w:t>0</w:t>
      </w:r>
      <w:r w:rsidR="00915C70">
        <w:rPr>
          <w:rFonts w:ascii="Arial" w:eastAsia="MS Mincho" w:hAnsi="Arial" w:cs="Arial"/>
          <w:i/>
          <w:sz w:val="24"/>
          <w:szCs w:val="24"/>
        </w:rPr>
        <w:t>718</w:t>
      </w:r>
      <w:r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77777777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99</w:t>
      </w:r>
    </w:p>
    <w:p w14:paraId="463956E0" w14:textId="112FF772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A22A28">
        <w:rPr>
          <w:b/>
          <w:sz w:val="24"/>
          <w:lang w:val="en-US" w:eastAsia="zh-CN"/>
        </w:rPr>
        <w:t>4</w:t>
      </w:r>
      <w:r>
        <w:rPr>
          <w:b/>
          <w:sz w:val="24"/>
          <w:lang w:eastAsia="zh-CN"/>
        </w:rPr>
        <w:t>.0</w:t>
      </w:r>
    </w:p>
    <w:p w14:paraId="20C6AD6A" w14:textId="77777777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Information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733CBDE5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672106">
        <w:rPr>
          <w:lang w:val="en-US" w:eastAsia="zh-CN"/>
        </w:rPr>
        <w:t>37</w:t>
      </w:r>
      <w:r>
        <w:rPr>
          <w:rFonts w:eastAsia="Times New Roman"/>
          <w:lang w:eastAsia="en-US"/>
        </w:rPr>
        <w:t xml:space="preserve"> captures the outcome of the SA1 Rel-19 study FS_</w:t>
      </w:r>
      <w:r w:rsidR="008C604C">
        <w:rPr>
          <w:lang w:val="en-US" w:eastAsia="zh-CN"/>
        </w:rPr>
        <w:t>Sensing. The study has progressed and is provided to TSG SA for information.</w:t>
      </w:r>
    </w:p>
    <w:p w14:paraId="6C04DFF1" w14:textId="721A1708" w:rsidR="00F749AF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</w:t>
      </w:r>
      <w:r w:rsidR="00A22A28">
        <w:rPr>
          <w:rFonts w:eastAsia="Malgun Gothic"/>
          <w:lang w:val="en-US" w:eastAsia="ko-KR"/>
        </w:rPr>
        <w:t>37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1210154B" w14:textId="77777777" w:rsidR="00F749AF" w:rsidRDefault="00F749AF">
      <w:pPr>
        <w:rPr>
          <w:rFonts w:eastAsia="Malgun Gothic"/>
          <w:lang w:eastAsia="ko-KR"/>
        </w:rPr>
      </w:pP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9C37E1" w14:textId="3E22EC57" w:rsidR="00F749AF" w:rsidRDefault="00672106">
      <w:r>
        <w:t>This TR has not been presented before to TSG SA.</w:t>
      </w:r>
    </w:p>
    <w:p w14:paraId="39188C21" w14:textId="77777777" w:rsidR="00F749AF" w:rsidRDefault="00F749AF">
      <w:pPr>
        <w:rPr>
          <w:lang w:eastAsia="ko-KR"/>
        </w:rPr>
      </w:pP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C6EC2CA" w14:textId="044CEC0C" w:rsidR="0052682F" w:rsidRDefault="0052682F">
      <w:pPr>
        <w:rPr>
          <w:lang w:val="en-US" w:eastAsia="zh-CN"/>
        </w:rPr>
      </w:pPr>
      <w:r>
        <w:rPr>
          <w:lang w:val="en-US" w:eastAsia="zh-CN"/>
        </w:rPr>
        <w:t>Terminology of using sensing receiver in potential requirements</w:t>
      </w:r>
      <w:r w:rsidR="00AB5EDC">
        <w:rPr>
          <w:lang w:val="en-US" w:eastAsia="zh-CN"/>
        </w:rPr>
        <w:t xml:space="preserve"> is to be clarified</w:t>
      </w:r>
      <w:r>
        <w:rPr>
          <w:lang w:val="en-US" w:eastAsia="zh-CN"/>
        </w:rPr>
        <w:t>.</w:t>
      </w:r>
    </w:p>
    <w:p w14:paraId="7AA9B5BB" w14:textId="702BE562" w:rsidR="00F749AF" w:rsidRDefault="006E7541">
      <w:pPr>
        <w:rPr>
          <w:lang w:val="en-US" w:eastAsia="zh-CN"/>
        </w:rPr>
      </w:pPr>
      <w:r>
        <w:rPr>
          <w:lang w:val="en-US" w:eastAsia="zh-CN"/>
        </w:rPr>
        <w:t>Requirements consolidation</w:t>
      </w:r>
      <w:r w:rsidR="00000000">
        <w:rPr>
          <w:lang w:val="en-US" w:eastAsia="zh-CN"/>
        </w:rPr>
        <w:t>.</w:t>
      </w:r>
    </w:p>
    <w:p w14:paraId="149522E0" w14:textId="07F8710E" w:rsidR="0052682F" w:rsidRDefault="00A749FF">
      <w:pPr>
        <w:rPr>
          <w:lang w:eastAsia="ko-KR"/>
        </w:rPr>
      </w:pPr>
      <w:r>
        <w:rPr>
          <w:lang w:val="en-US" w:eastAsia="zh-CN"/>
        </w:rPr>
        <w:t>There are r</w:t>
      </w:r>
      <w:r w:rsidR="0052682F">
        <w:rPr>
          <w:lang w:val="en-US" w:eastAsia="zh-CN"/>
        </w:rPr>
        <w:t>emaining editor`s notes to be resolved.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E88D" w14:textId="77777777" w:rsidR="005A0399" w:rsidRDefault="005A0399">
      <w:pPr>
        <w:spacing w:after="0"/>
      </w:pPr>
      <w:r>
        <w:separator/>
      </w:r>
    </w:p>
  </w:endnote>
  <w:endnote w:type="continuationSeparator" w:id="0">
    <w:p w14:paraId="442446FC" w14:textId="77777777" w:rsidR="005A0399" w:rsidRDefault="005A03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7FC3" w14:textId="77777777" w:rsidR="005A0399" w:rsidRDefault="005A0399">
      <w:pPr>
        <w:spacing w:after="0"/>
      </w:pPr>
      <w:r>
        <w:separator/>
      </w:r>
    </w:p>
  </w:footnote>
  <w:footnote w:type="continuationSeparator" w:id="0">
    <w:p w14:paraId="34D78425" w14:textId="77777777" w:rsidR="005A0399" w:rsidRDefault="005A039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0F78EB"/>
    <w:rsid w:val="0012510E"/>
    <w:rsid w:val="00144D0C"/>
    <w:rsid w:val="00145ACE"/>
    <w:rsid w:val="00147057"/>
    <w:rsid w:val="0017055D"/>
    <w:rsid w:val="001821AF"/>
    <w:rsid w:val="00184DA5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0399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469E1"/>
    <w:rsid w:val="00652B69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E7541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B176E"/>
    <w:rsid w:val="008B1D39"/>
    <w:rsid w:val="008C4334"/>
    <w:rsid w:val="008C4898"/>
    <w:rsid w:val="008C604C"/>
    <w:rsid w:val="008E1159"/>
    <w:rsid w:val="008F096F"/>
    <w:rsid w:val="00915C70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749FF"/>
    <w:rsid w:val="00A90E0F"/>
    <w:rsid w:val="00AA3E03"/>
    <w:rsid w:val="00AB05BC"/>
    <w:rsid w:val="00AB3CD7"/>
    <w:rsid w:val="00AB5EDC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C0709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105</Words>
  <Characters>668</Characters>
  <Application>Microsoft Office Word</Application>
  <DocSecurity>0</DocSecurity>
  <Lines>5</Lines>
  <Paragraphs>1</Paragraphs>
  <ScaleCrop>false</ScaleCrop>
  <Company>Magenta AT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</cp:lastModifiedBy>
  <cp:revision>12</cp:revision>
  <dcterms:created xsi:type="dcterms:W3CDTF">2023-02-24T13:21:00Z</dcterms:created>
  <dcterms:modified xsi:type="dcterms:W3CDTF">2023-02-24T13:31:00Z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